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B90" w:rsidRPr="00267CFE" w:rsidRDefault="009F3B90" w:rsidP="009F3B90">
      <w:pPr>
        <w:keepNext/>
        <w:widowControl w:val="0"/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 </w:t>
      </w:r>
      <w:r w:rsidR="00AA09DC">
        <w:rPr>
          <w:rFonts w:ascii="Tahoma" w:eastAsia="Lucida Sans Unicode" w:hAnsi="Tahoma" w:cs="Tahoma"/>
          <w:b/>
          <w:bCs/>
          <w:kern w:val="3"/>
          <w:lang w:eastAsia="zh-CN"/>
        </w:rPr>
        <w:t>8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SIWZ</w:t>
      </w:r>
    </w:p>
    <w:p w:rsidR="009F3B90" w:rsidRPr="00267CFE" w:rsidRDefault="009F3B90" w:rsidP="009F3B90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BD4AFC" w:rsidRPr="009F3E9F" w:rsidRDefault="00BD4AFC" w:rsidP="00BD4AFC">
      <w:pPr>
        <w:pStyle w:val="Standard"/>
        <w:autoSpaceDE w:val="0"/>
        <w:spacing w:after="120"/>
        <w:jc w:val="center"/>
        <w:rPr>
          <w:rFonts w:ascii="Tahoma" w:hAnsi="Tahoma" w:cs="Tahoma"/>
          <w:b/>
          <w:bCs/>
          <w:i/>
          <w:iCs/>
        </w:rPr>
      </w:pPr>
      <w:r w:rsidRPr="009F3E9F">
        <w:rPr>
          <w:rFonts w:ascii="Tahoma" w:hAnsi="Tahoma" w:cs="Tahoma"/>
          <w:b/>
          <w:bCs/>
          <w:i/>
          <w:iCs/>
        </w:rPr>
        <w:t>- wzór -</w:t>
      </w:r>
    </w:p>
    <w:p w:rsidR="00BD4AFC" w:rsidRPr="009F3E9F" w:rsidRDefault="00BD4AFC" w:rsidP="00BD4AFC">
      <w:pPr>
        <w:pStyle w:val="Nagwek1"/>
        <w:autoSpaceDE w:val="0"/>
        <w:rPr>
          <w:rFonts w:ascii="Tahoma" w:hAnsi="Tahoma" w:cs="Tahoma"/>
          <w:b w:val="0"/>
          <w:sz w:val="20"/>
        </w:rPr>
      </w:pPr>
      <w:r w:rsidRPr="009F3E9F">
        <w:rPr>
          <w:rFonts w:ascii="Tahoma" w:hAnsi="Tahoma" w:cs="Tahoma"/>
          <w:sz w:val="20"/>
        </w:rPr>
        <w:t>KARTA GWARANCYJNA</w:t>
      </w:r>
    </w:p>
    <w:p w:rsidR="00BD4AFC" w:rsidRPr="00053875" w:rsidRDefault="00053875" w:rsidP="00BD4AFC">
      <w:pPr>
        <w:ind w:left="5664"/>
        <w:jc w:val="both"/>
        <w:rPr>
          <w:rFonts w:ascii="Tahoma" w:hAnsi="Tahoma" w:cs="Tahoma"/>
          <w:bCs/>
          <w:sz w:val="21"/>
          <w:szCs w:val="21"/>
        </w:rPr>
      </w:pPr>
      <w:r w:rsidRPr="00053875">
        <w:rPr>
          <w:rFonts w:ascii="Tahoma" w:hAnsi="Tahoma" w:cs="Tahoma"/>
          <w:bCs/>
          <w:sz w:val="21"/>
          <w:szCs w:val="21"/>
        </w:rPr>
        <w:t>.................................</w:t>
      </w:r>
    </w:p>
    <w:p w:rsidR="00BD4AFC" w:rsidRPr="00053875" w:rsidRDefault="00053875" w:rsidP="00BD4AFC">
      <w:pPr>
        <w:ind w:left="5664"/>
        <w:jc w:val="both"/>
        <w:rPr>
          <w:rFonts w:ascii="Tahoma" w:hAnsi="Tahoma" w:cs="Tahoma"/>
          <w:bCs/>
          <w:sz w:val="21"/>
          <w:szCs w:val="21"/>
        </w:rPr>
      </w:pPr>
      <w:r w:rsidRPr="00053875">
        <w:rPr>
          <w:rFonts w:ascii="Tahoma" w:hAnsi="Tahoma" w:cs="Tahoma"/>
          <w:bCs/>
          <w:sz w:val="21"/>
          <w:szCs w:val="21"/>
        </w:rPr>
        <w:t>.................................</w:t>
      </w:r>
    </w:p>
    <w:p w:rsidR="00BD4AFC" w:rsidRPr="00053875" w:rsidRDefault="00053875" w:rsidP="00BD4AFC">
      <w:pPr>
        <w:ind w:left="5664"/>
        <w:jc w:val="both"/>
        <w:rPr>
          <w:rFonts w:ascii="Tahoma" w:hAnsi="Tahoma" w:cs="Tahoma"/>
          <w:bCs/>
          <w:sz w:val="21"/>
          <w:szCs w:val="21"/>
        </w:rPr>
      </w:pPr>
      <w:r w:rsidRPr="00053875">
        <w:rPr>
          <w:rFonts w:ascii="Tahoma" w:hAnsi="Tahoma" w:cs="Tahoma"/>
          <w:bCs/>
          <w:sz w:val="21"/>
          <w:szCs w:val="21"/>
        </w:rPr>
        <w:t>.................................</w:t>
      </w:r>
    </w:p>
    <w:p w:rsidR="00BD4AFC" w:rsidRPr="00673462" w:rsidRDefault="00BD4AFC" w:rsidP="00BD4AFC">
      <w:pPr>
        <w:jc w:val="both"/>
        <w:rPr>
          <w:rFonts w:ascii="Tahoma" w:hAnsi="Tahoma" w:cs="Tahoma"/>
          <w:sz w:val="21"/>
          <w:szCs w:val="21"/>
        </w:rPr>
      </w:pPr>
    </w:p>
    <w:p w:rsidR="008D43F1" w:rsidRDefault="00BD4AFC" w:rsidP="008D43F1">
      <w:pPr>
        <w:jc w:val="both"/>
        <w:rPr>
          <w:rFonts w:ascii="Tahoma" w:hAnsi="Tahoma" w:cs="Tahoma"/>
          <w:b/>
        </w:rPr>
      </w:pPr>
      <w:r w:rsidRPr="00673462">
        <w:rPr>
          <w:rFonts w:ascii="Tahoma" w:hAnsi="Tahoma" w:cs="Tahoma"/>
        </w:rPr>
        <w:t xml:space="preserve">Dotyczy przetargu nieograniczonego na wykonanie zadania p.n. </w:t>
      </w:r>
      <w:r w:rsidR="00441C01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053875">
        <w:rPr>
          <w:rFonts w:ascii="Tahoma" w:hAnsi="Tahoma" w:cs="Tahoma"/>
          <w:b/>
          <w:bCs/>
        </w:rPr>
        <w:t>Przebudowę z remontem części pomieszczeń Gminnego Ośrodka Kultury i Rekreacji oraz Gminnej Biblioteki Publicznej w Mszanie</w:t>
      </w:r>
      <w:r w:rsidR="00441C01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:rsidR="00BD4AFC" w:rsidRPr="00673462" w:rsidRDefault="00BD4AFC" w:rsidP="00BD4AFC">
      <w:pPr>
        <w:jc w:val="both"/>
        <w:rPr>
          <w:rFonts w:ascii="Tahoma" w:eastAsia="QuasiTimes-Bold" w:hAnsi="Tahoma" w:cs="Tahoma"/>
          <w:b/>
          <w:bCs/>
        </w:rPr>
      </w:pPr>
      <w:r w:rsidRPr="008D43F1">
        <w:rPr>
          <w:rFonts w:ascii="Tahoma" w:hAnsi="Tahoma" w:cs="Tahoma"/>
        </w:rPr>
        <w:t xml:space="preserve">UMOWA NR </w:t>
      </w:r>
      <w:r w:rsidRPr="008D43F1">
        <w:rPr>
          <w:rFonts w:ascii="Tahoma" w:eastAsia="QuasiTimes-Bold" w:hAnsi="Tahoma" w:cs="Tahoma"/>
          <w:bCs/>
        </w:rPr>
        <w:t>............................................</w:t>
      </w:r>
    </w:p>
    <w:p w:rsidR="00BD4AFC" w:rsidRPr="00673462" w:rsidRDefault="00BD4AFC" w:rsidP="00BD4AFC">
      <w:pPr>
        <w:jc w:val="both"/>
        <w:rPr>
          <w:rFonts w:ascii="Tahoma" w:hAnsi="Tahoma" w:cs="Tahoma"/>
          <w:bCs/>
          <w:i/>
          <w:iCs/>
        </w:rPr>
      </w:pPr>
      <w:r w:rsidRPr="00673462">
        <w:rPr>
          <w:rFonts w:ascii="Tahoma" w:hAnsi="Tahoma" w:cs="Tahoma"/>
          <w:b/>
          <w:bCs/>
        </w:rPr>
        <w:t xml:space="preserve">Gwarantem jest </w:t>
      </w:r>
      <w:r w:rsidRPr="00673462">
        <w:rPr>
          <w:rFonts w:ascii="Tahoma" w:hAnsi="Tahoma" w:cs="Tahoma"/>
          <w:bCs/>
          <w:i/>
        </w:rPr>
        <w:t>[</w:t>
      </w:r>
      <w:r w:rsidRPr="00673462">
        <w:rPr>
          <w:rFonts w:ascii="Tahoma" w:hAnsi="Tahoma" w:cs="Tahoma"/>
          <w:bCs/>
          <w:i/>
          <w:iCs/>
        </w:rPr>
        <w:t>nazwa  i adres wykonawcy] ........................................................................</w:t>
      </w:r>
    </w:p>
    <w:p w:rsidR="00BD4AFC" w:rsidRPr="00673462" w:rsidRDefault="00BD4AFC" w:rsidP="00BD4AFC">
      <w:pPr>
        <w:jc w:val="both"/>
        <w:rPr>
          <w:rFonts w:ascii="Tahoma" w:hAnsi="Tahoma" w:cs="Tahoma"/>
          <w:bCs/>
          <w:i/>
          <w:iCs/>
        </w:rPr>
      </w:pPr>
      <w:r w:rsidRPr="00673462">
        <w:rPr>
          <w:rFonts w:ascii="Tahoma" w:hAnsi="Tahoma" w:cs="Tahoma"/>
          <w:bCs/>
          <w:i/>
          <w:iCs/>
        </w:rPr>
        <w:t>..............................................................................................................................................</w:t>
      </w:r>
    </w:p>
    <w:p w:rsidR="00BD4AFC" w:rsidRPr="00673462" w:rsidRDefault="00BD4AFC" w:rsidP="00BD4AFC">
      <w:pPr>
        <w:jc w:val="both"/>
        <w:rPr>
          <w:rFonts w:ascii="Tahoma" w:hAnsi="Tahoma" w:cs="Tahoma"/>
          <w:bCs/>
          <w:i/>
          <w:iCs/>
        </w:rPr>
      </w:pPr>
      <w:r w:rsidRPr="00673462">
        <w:rPr>
          <w:rFonts w:ascii="Tahoma" w:hAnsi="Tahoma" w:cs="Tahoma"/>
          <w:bCs/>
          <w:i/>
          <w:iCs/>
        </w:rPr>
        <w:t>..............................................................................................................................................</w:t>
      </w:r>
    </w:p>
    <w:p w:rsidR="00BD4AFC" w:rsidRPr="00673462" w:rsidRDefault="00BD4AFC" w:rsidP="00BD4AFC">
      <w:pPr>
        <w:jc w:val="both"/>
        <w:rPr>
          <w:rFonts w:ascii="Tahoma" w:hAnsi="Tahoma" w:cs="Tahoma"/>
          <w:b/>
          <w:bCs/>
          <w:i/>
          <w:iCs/>
        </w:rPr>
      </w:pPr>
    </w:p>
    <w:p w:rsidR="00BD4AFC" w:rsidRPr="00673462" w:rsidRDefault="00BD4AFC" w:rsidP="00BD4AFC">
      <w:pPr>
        <w:jc w:val="both"/>
        <w:rPr>
          <w:rFonts w:ascii="Tahoma" w:hAnsi="Tahoma" w:cs="Tahoma"/>
          <w:b/>
          <w:bCs/>
        </w:rPr>
      </w:pPr>
      <w:r w:rsidRPr="00673462">
        <w:rPr>
          <w:rFonts w:ascii="Tahoma" w:hAnsi="Tahoma" w:cs="Tahoma"/>
        </w:rPr>
        <w:t xml:space="preserve">Uprawnionym z tytułu gwarancji jest </w:t>
      </w:r>
      <w:r w:rsidR="00053875">
        <w:rPr>
          <w:rFonts w:ascii="Tahoma" w:hAnsi="Tahoma" w:cs="Tahoma"/>
          <w:b/>
          <w:bCs/>
        </w:rPr>
        <w:t>........................................</w:t>
      </w:r>
    </w:p>
    <w:p w:rsidR="00BD4AFC" w:rsidRPr="00673462" w:rsidRDefault="00BD4AFC" w:rsidP="00BD4AFC">
      <w:pPr>
        <w:jc w:val="both"/>
        <w:rPr>
          <w:rFonts w:ascii="Tahoma" w:hAnsi="Tahoma" w:cs="Tahoma"/>
          <w:b/>
          <w:bCs/>
          <w:i/>
          <w:iCs/>
        </w:rPr>
      </w:pPr>
    </w:p>
    <w:p w:rsidR="00BD4AFC" w:rsidRPr="00673462" w:rsidRDefault="00BD4AFC" w:rsidP="00BD4AFC">
      <w:pPr>
        <w:jc w:val="center"/>
        <w:rPr>
          <w:rFonts w:ascii="Tahoma" w:hAnsi="Tahoma" w:cs="Tahoma"/>
          <w:b/>
          <w:bCs/>
          <w:i/>
          <w:iCs/>
        </w:rPr>
      </w:pPr>
      <w:r w:rsidRPr="00673462">
        <w:rPr>
          <w:rFonts w:ascii="Tahoma" w:hAnsi="Tahoma" w:cs="Tahoma"/>
          <w:b/>
          <w:bCs/>
          <w:i/>
          <w:iCs/>
        </w:rPr>
        <w:t>Przedmiot i termin gwarancji</w:t>
      </w:r>
    </w:p>
    <w:p w:rsidR="00BD4AFC" w:rsidRPr="00673462" w:rsidRDefault="00BD4AFC" w:rsidP="00BD4AFC">
      <w:pPr>
        <w:jc w:val="center"/>
        <w:rPr>
          <w:rFonts w:ascii="Tahoma" w:hAnsi="Tahoma" w:cs="Tahoma"/>
        </w:rPr>
      </w:pPr>
      <w:r w:rsidRPr="00673462">
        <w:rPr>
          <w:rFonts w:ascii="Tahoma" w:hAnsi="Tahoma" w:cs="Tahoma"/>
        </w:rPr>
        <w:t>§1</w:t>
      </w:r>
    </w:p>
    <w:p w:rsidR="00BD4AFC" w:rsidRPr="008D43F1" w:rsidRDefault="00BD4AFC" w:rsidP="0082129F">
      <w:pPr>
        <w:jc w:val="both"/>
        <w:rPr>
          <w:rFonts w:ascii="Tahoma" w:hAnsi="Tahoma" w:cs="Tahoma"/>
          <w:b/>
        </w:rPr>
      </w:pPr>
      <w:r w:rsidRPr="00673462">
        <w:rPr>
          <w:rFonts w:ascii="Tahoma" w:hAnsi="Tahoma" w:cs="Tahoma"/>
        </w:rPr>
        <w:t xml:space="preserve">Niniejsza gwarancja obejmuje całość robót wykonanych zgodnie z dokumentacją dotyczącą przedmiotu zamówienia pn.: </w:t>
      </w:r>
      <w:r w:rsidR="00441C01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053875">
        <w:rPr>
          <w:rFonts w:ascii="Tahoma" w:hAnsi="Tahoma" w:cs="Tahoma"/>
          <w:b/>
          <w:bCs/>
        </w:rPr>
        <w:t>Przebudowę z remontem części pomieszczeń Gminnego Ośrodka Kultury i Rekreacji oraz Gminnej Biblioteki Publicznej w Mszanie</w:t>
      </w:r>
      <w:r w:rsidR="00441C01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:rsidR="00BD4AFC" w:rsidRPr="00673462" w:rsidRDefault="00BD4AFC" w:rsidP="00BD4AFC">
      <w:pPr>
        <w:pStyle w:val="Akapitzlist"/>
        <w:numPr>
          <w:ilvl w:val="0"/>
          <w:numId w:val="8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Gwarant odpowiada wobec Zamawiającego z tytułu niniejszej Karty Gwarancyjnej za cały przedmiot zamówienia, w tym także za części realizowane przez podwykonawców. Gwarant jest odpowiedzialny wobec Zamawiającego za realizację wszystkich zobowiązań, o których mowa w § 2 ust. 2.</w:t>
      </w:r>
    </w:p>
    <w:p w:rsidR="00BD4AFC" w:rsidRPr="00673462" w:rsidRDefault="00BD4AFC" w:rsidP="00BD4AFC">
      <w:pPr>
        <w:pStyle w:val="Akapitzlist"/>
        <w:numPr>
          <w:ilvl w:val="0"/>
          <w:numId w:val="8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Data dokonanego odbioru końcowego ............................</w:t>
      </w:r>
    </w:p>
    <w:p w:rsidR="00BD4AFC" w:rsidRPr="00673462" w:rsidRDefault="00BD4AFC" w:rsidP="00BD4AFC">
      <w:pPr>
        <w:pStyle w:val="Akapitzlist"/>
        <w:numPr>
          <w:ilvl w:val="0"/>
          <w:numId w:val="8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 xml:space="preserve">Termin gwarancji na wykonane roboty budowlane wynosi </w:t>
      </w:r>
      <w:r w:rsidRPr="00673462">
        <w:rPr>
          <w:rFonts w:ascii="Tahoma" w:hAnsi="Tahoma" w:cs="Tahoma"/>
          <w:b/>
        </w:rPr>
        <w:t>........ miesięcy</w:t>
      </w:r>
      <w:r w:rsidRPr="00673462">
        <w:rPr>
          <w:rFonts w:ascii="Tahoma" w:hAnsi="Tahoma" w:cs="Tahoma"/>
        </w:rPr>
        <w:t xml:space="preserve"> od daty podpisania protokołu odbioru końcowego przedmiotu umowy wolnego od wad i usterek, zadania wykonanego w całości.</w:t>
      </w:r>
    </w:p>
    <w:p w:rsidR="00BD4AFC" w:rsidRPr="00673462" w:rsidRDefault="00BD4AFC" w:rsidP="00BD4AFC">
      <w:pPr>
        <w:pStyle w:val="Akapitzlist"/>
        <w:numPr>
          <w:ilvl w:val="0"/>
          <w:numId w:val="8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Ilekroć w niniejszej Karcie Gwarancyjnej jest mowa o wadzie, należy przez to rozumieć  wadę fizyczną, o której mowa w art. 556 §1 k.c.</w:t>
      </w:r>
    </w:p>
    <w:p w:rsidR="00BD4AFC" w:rsidRPr="00673462" w:rsidRDefault="00BD4AFC" w:rsidP="00BD4AFC">
      <w:pPr>
        <w:jc w:val="both"/>
        <w:rPr>
          <w:rFonts w:ascii="Tahoma" w:hAnsi="Tahoma" w:cs="Tahoma"/>
          <w:b/>
          <w:bCs/>
          <w:i/>
          <w:iCs/>
        </w:rPr>
      </w:pPr>
    </w:p>
    <w:p w:rsidR="00BD4AFC" w:rsidRPr="00673462" w:rsidRDefault="00BD4AFC" w:rsidP="00BD4AFC">
      <w:pPr>
        <w:jc w:val="center"/>
        <w:rPr>
          <w:rFonts w:ascii="Tahoma" w:hAnsi="Tahoma" w:cs="Tahoma"/>
          <w:b/>
          <w:bCs/>
          <w:i/>
          <w:iCs/>
        </w:rPr>
      </w:pPr>
      <w:r w:rsidRPr="00673462">
        <w:rPr>
          <w:rFonts w:ascii="Tahoma" w:hAnsi="Tahoma" w:cs="Tahoma"/>
          <w:b/>
          <w:bCs/>
          <w:i/>
          <w:iCs/>
        </w:rPr>
        <w:t>Obowiązki i uprawnienia stron</w:t>
      </w:r>
    </w:p>
    <w:p w:rsidR="00BD4AFC" w:rsidRPr="00673462" w:rsidRDefault="00BD4AFC" w:rsidP="00BD4AFC">
      <w:pPr>
        <w:jc w:val="center"/>
        <w:rPr>
          <w:rFonts w:ascii="Tahoma" w:hAnsi="Tahoma" w:cs="Tahoma"/>
        </w:rPr>
      </w:pPr>
      <w:r w:rsidRPr="00673462">
        <w:rPr>
          <w:rFonts w:ascii="Tahoma" w:hAnsi="Tahoma" w:cs="Tahoma"/>
        </w:rPr>
        <w:t>§2</w:t>
      </w:r>
    </w:p>
    <w:p w:rsidR="00BD4AFC" w:rsidRPr="00673462" w:rsidRDefault="00BD4AFC" w:rsidP="00BD4AFC">
      <w:pPr>
        <w:pStyle w:val="Akapitzlist"/>
        <w:numPr>
          <w:ilvl w:val="0"/>
          <w:numId w:val="9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W przypadku ujawnienia jakiejkolwiek wady bądź usterki w przedmiocie Umowy w okresie obowiązywania niniejszej gwarancji, Zamawiający jest uprawniony do:</w:t>
      </w:r>
    </w:p>
    <w:p w:rsidR="00BD4AFC" w:rsidRPr="00673462" w:rsidRDefault="00BD4AFC" w:rsidP="00BD4AFC">
      <w:pPr>
        <w:pStyle w:val="Akapitzlist"/>
        <w:numPr>
          <w:ilvl w:val="0"/>
          <w:numId w:val="10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żądania usunięcia wady lub usterki przedmiotu Umowy, a w przypadku, gdy dana rzecz wchodząca w zakres przedmiotu Umowy była już dwukrotnie naprawiana do żądania wymiany tej rzeczy na nowa, wolną od wad i usterek;</w:t>
      </w:r>
    </w:p>
    <w:p w:rsidR="00BD4AFC" w:rsidRPr="00673462" w:rsidRDefault="00BD4AFC" w:rsidP="00BD4AFC">
      <w:pPr>
        <w:pStyle w:val="Akapitzlist"/>
        <w:numPr>
          <w:ilvl w:val="0"/>
          <w:numId w:val="10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wskazania trybu usunięcia/wymiany wady/usterki rzeczy na wolną od wad/usterek;</w:t>
      </w:r>
    </w:p>
    <w:p w:rsidR="00BD4AFC" w:rsidRPr="00673462" w:rsidRDefault="00BD4AFC" w:rsidP="00BD4AFC">
      <w:pPr>
        <w:pStyle w:val="Akapitzlist"/>
        <w:numPr>
          <w:ilvl w:val="0"/>
          <w:numId w:val="10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żądania od Gwaranta odszkodowania (obejmującego zarówno poniesione straty, jak i utracone korzyści), jakiej doznał Zamawiający lub osoby trzecie na skutek wystąpienia wad lub usterek;</w:t>
      </w:r>
    </w:p>
    <w:p w:rsidR="00BD4AFC" w:rsidRPr="00673462" w:rsidRDefault="00BD4AFC" w:rsidP="00BD4AFC">
      <w:pPr>
        <w:pStyle w:val="Akapitzlist"/>
        <w:numPr>
          <w:ilvl w:val="0"/>
          <w:numId w:val="10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żądania od Gwaranta kary umownej za nieterminowe usuniecie wad/usterek rzeczy na wolną od wad/usterek w wysokości 0,</w:t>
      </w:r>
      <w:r w:rsidR="00BC6973">
        <w:rPr>
          <w:rFonts w:ascii="Tahoma" w:hAnsi="Tahoma" w:cs="Tahoma"/>
        </w:rPr>
        <w:t>2</w:t>
      </w:r>
      <w:r w:rsidRPr="00673462">
        <w:rPr>
          <w:rFonts w:ascii="Tahoma" w:hAnsi="Tahoma" w:cs="Tahoma"/>
        </w:rPr>
        <w:t xml:space="preserve"> % wartości umowy </w:t>
      </w:r>
      <w:r w:rsidR="0082129F">
        <w:rPr>
          <w:rFonts w:ascii="Tahoma" w:hAnsi="Tahoma" w:cs="Tahoma"/>
        </w:rPr>
        <w:t xml:space="preserve">brutto </w:t>
      </w:r>
      <w:bookmarkStart w:id="0" w:name="_GoBack"/>
      <w:bookmarkEnd w:id="0"/>
      <w:r w:rsidRPr="00673462">
        <w:rPr>
          <w:rFonts w:ascii="Tahoma" w:hAnsi="Tahoma" w:cs="Tahoma"/>
        </w:rPr>
        <w:t>za każdy dzień opóźnienia;</w:t>
      </w:r>
    </w:p>
    <w:p w:rsidR="00BD4AFC" w:rsidRPr="00673462" w:rsidRDefault="00BD4AFC" w:rsidP="00BD4AFC">
      <w:pPr>
        <w:pStyle w:val="Akapitzlist"/>
        <w:numPr>
          <w:ilvl w:val="0"/>
          <w:numId w:val="10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żądania od Gwaranta odszkodowania za nieterminowe usunięcia wad/usterek rzeczy na wolne od wad/usterek w wysokości przewyższającej kwotę kary umownej, o której mowa w pkt. 4.</w:t>
      </w:r>
    </w:p>
    <w:p w:rsidR="00BD4AFC" w:rsidRPr="00673462" w:rsidRDefault="00BD4AFC" w:rsidP="00BD4AFC">
      <w:pPr>
        <w:pStyle w:val="Akapitzlist"/>
        <w:numPr>
          <w:ilvl w:val="0"/>
          <w:numId w:val="9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W przypadku wystąpienia jakiejkolwiek wady lub usterki w przedmiocie Umowy Gwarant jest zobowiązany do:</w:t>
      </w:r>
    </w:p>
    <w:p w:rsidR="00BD4AFC" w:rsidRPr="00673462" w:rsidRDefault="00BD4AFC" w:rsidP="00BD4AFC">
      <w:pPr>
        <w:pStyle w:val="Akapitzlist"/>
        <w:numPr>
          <w:ilvl w:val="0"/>
          <w:numId w:val="11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terminowego spełnienia żądania Zamawiającego dotyczącego usunięcia wady/usterki, przy czym usuniecie wady/usterki może nastąpić również poprzez wymianę rzeczy wchodzącej w zakres przedmiotu Umowy na wolną od wad lub usterek;</w:t>
      </w:r>
    </w:p>
    <w:p w:rsidR="00BD4AFC" w:rsidRPr="00673462" w:rsidRDefault="00BD4AFC" w:rsidP="00BD4AFC">
      <w:pPr>
        <w:pStyle w:val="Akapitzlist"/>
        <w:numPr>
          <w:ilvl w:val="0"/>
          <w:numId w:val="11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lastRenderedPageBreak/>
        <w:t>terminowego spełnienia żądania Zamawiającego dotyczącego wymiany rzeczy na wolną od wad/usterek;</w:t>
      </w:r>
    </w:p>
    <w:p w:rsidR="00BD4AFC" w:rsidRPr="00673462" w:rsidRDefault="00BD4AFC" w:rsidP="00BD4AFC">
      <w:pPr>
        <w:pStyle w:val="Akapitzlist"/>
        <w:numPr>
          <w:ilvl w:val="0"/>
          <w:numId w:val="11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zapłaty odszkodowania, o którym mowa w ust. 1 pkt. 3;</w:t>
      </w:r>
    </w:p>
    <w:p w:rsidR="00BD4AFC" w:rsidRPr="00673462" w:rsidRDefault="00BD4AFC" w:rsidP="00BD4AFC">
      <w:pPr>
        <w:pStyle w:val="Akapitzlist"/>
        <w:numPr>
          <w:ilvl w:val="0"/>
          <w:numId w:val="11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zapłaty kary umownej, o której mowa w ust. 1 pkt. 4;</w:t>
      </w:r>
    </w:p>
    <w:p w:rsidR="00BD4AFC" w:rsidRPr="00673462" w:rsidRDefault="00BD4AFC" w:rsidP="00BD4AFC">
      <w:pPr>
        <w:pStyle w:val="Akapitzlist"/>
        <w:numPr>
          <w:ilvl w:val="0"/>
          <w:numId w:val="11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 xml:space="preserve">zapłaty odszkodowania, o którym mowa w ust. 1 pkt. </w:t>
      </w:r>
      <w:r w:rsidR="00BC6973">
        <w:rPr>
          <w:rFonts w:ascii="Tahoma" w:hAnsi="Tahoma" w:cs="Tahoma"/>
        </w:rPr>
        <w:t>5</w:t>
      </w:r>
      <w:r w:rsidRPr="00673462">
        <w:rPr>
          <w:rFonts w:ascii="Tahoma" w:hAnsi="Tahoma" w:cs="Tahoma"/>
        </w:rPr>
        <w:t>.</w:t>
      </w:r>
    </w:p>
    <w:p w:rsidR="00BD4AFC" w:rsidRPr="00673462" w:rsidRDefault="00BD4AFC" w:rsidP="00BD4AFC">
      <w:pPr>
        <w:pStyle w:val="Akapitzlist"/>
        <w:numPr>
          <w:ilvl w:val="0"/>
          <w:numId w:val="9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Ilekroć w dalszych postanowieniach jest mowa o „usunięciu wady lub usterki" należy przez to rozumieć również wymianę rzeczy wchodzących w zakres przedmiotu Umowy na wolna od wad lub usterek.</w:t>
      </w:r>
    </w:p>
    <w:p w:rsidR="00BD4AFC" w:rsidRPr="00673462" w:rsidRDefault="00BD4AFC" w:rsidP="00BD4AFC">
      <w:pPr>
        <w:jc w:val="both"/>
        <w:rPr>
          <w:rFonts w:ascii="Tahoma" w:hAnsi="Tahoma" w:cs="Tahoma"/>
          <w:b/>
          <w:bCs/>
          <w:i/>
          <w:iCs/>
        </w:rPr>
      </w:pPr>
    </w:p>
    <w:p w:rsidR="00BD4AFC" w:rsidRPr="00673462" w:rsidRDefault="00BD4AFC" w:rsidP="00BD4AFC">
      <w:pPr>
        <w:jc w:val="center"/>
        <w:rPr>
          <w:rFonts w:ascii="Tahoma" w:hAnsi="Tahoma" w:cs="Tahoma"/>
          <w:b/>
          <w:bCs/>
          <w:i/>
          <w:iCs/>
        </w:rPr>
      </w:pPr>
      <w:r w:rsidRPr="00673462">
        <w:rPr>
          <w:rFonts w:ascii="Tahoma" w:hAnsi="Tahoma" w:cs="Tahoma"/>
          <w:b/>
          <w:bCs/>
          <w:i/>
          <w:iCs/>
        </w:rPr>
        <w:t>Przeglądy gwarancyjne</w:t>
      </w:r>
    </w:p>
    <w:p w:rsidR="00BD4AFC" w:rsidRPr="00673462" w:rsidRDefault="00BD4AFC" w:rsidP="00BD4AFC">
      <w:pPr>
        <w:jc w:val="center"/>
        <w:rPr>
          <w:rFonts w:ascii="Tahoma" w:hAnsi="Tahoma" w:cs="Tahoma"/>
        </w:rPr>
      </w:pPr>
      <w:r w:rsidRPr="00673462">
        <w:rPr>
          <w:rFonts w:ascii="Tahoma" w:hAnsi="Tahoma" w:cs="Tahoma"/>
        </w:rPr>
        <w:t>§ 3</w:t>
      </w:r>
    </w:p>
    <w:p w:rsidR="00BD4AFC" w:rsidRPr="00673462" w:rsidRDefault="00BD4AFC" w:rsidP="00BD4AFC">
      <w:pPr>
        <w:pStyle w:val="Akapitzlist"/>
        <w:numPr>
          <w:ilvl w:val="0"/>
          <w:numId w:val="12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 xml:space="preserve">Uprawnionemu z tytułu gwarancji przysługuje, w razie konieczności, prawo zwołania komisyjnego przeglądy w okresie obowiązywania niniejszej gwarancji. </w:t>
      </w:r>
    </w:p>
    <w:p w:rsidR="00BD4AFC" w:rsidRPr="00673462" w:rsidRDefault="00BD4AFC" w:rsidP="00BD4AFC">
      <w:pPr>
        <w:pStyle w:val="Akapitzlist"/>
        <w:numPr>
          <w:ilvl w:val="0"/>
          <w:numId w:val="12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Datę, godzinę i miejsce dokonania przeglądów wyznacza Zamawiający, zawiadamiając o nich Gwaranta na piśmie (listem poleconym z potwierdzeniem odbioru), z co najmniej 7 dniowym wyprzedzeniem.</w:t>
      </w:r>
    </w:p>
    <w:p w:rsidR="00BD4AFC" w:rsidRPr="00673462" w:rsidRDefault="00BD4AFC" w:rsidP="00BD4AFC">
      <w:pPr>
        <w:pStyle w:val="Akapitzlist"/>
        <w:numPr>
          <w:ilvl w:val="0"/>
          <w:numId w:val="12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 xml:space="preserve">W skład komisji przeglądowej będą wchodziły co najmniej 2 osoby wyznaczone przez Zamawiającego oraz co najmniej </w:t>
      </w:r>
      <w:r>
        <w:rPr>
          <w:rFonts w:ascii="Tahoma" w:hAnsi="Tahoma" w:cs="Tahoma"/>
        </w:rPr>
        <w:t>1</w:t>
      </w:r>
      <w:r w:rsidRPr="00673462">
        <w:rPr>
          <w:rFonts w:ascii="Tahoma" w:hAnsi="Tahoma" w:cs="Tahoma"/>
        </w:rPr>
        <w:t xml:space="preserve"> osob</w:t>
      </w:r>
      <w:r>
        <w:rPr>
          <w:rFonts w:ascii="Tahoma" w:hAnsi="Tahoma" w:cs="Tahoma"/>
        </w:rPr>
        <w:t>a</w:t>
      </w:r>
      <w:r w:rsidRPr="00673462">
        <w:rPr>
          <w:rFonts w:ascii="Tahoma" w:hAnsi="Tahoma" w:cs="Tahoma"/>
        </w:rPr>
        <w:t xml:space="preserve"> wyznaczon</w:t>
      </w:r>
      <w:r>
        <w:rPr>
          <w:rFonts w:ascii="Tahoma" w:hAnsi="Tahoma" w:cs="Tahoma"/>
        </w:rPr>
        <w:t>a</w:t>
      </w:r>
      <w:r w:rsidRPr="00673462">
        <w:rPr>
          <w:rFonts w:ascii="Tahoma" w:hAnsi="Tahoma" w:cs="Tahoma"/>
        </w:rPr>
        <w:t xml:space="preserve"> przez Gwaranta.</w:t>
      </w:r>
    </w:p>
    <w:p w:rsidR="00BD4AFC" w:rsidRPr="00673462" w:rsidRDefault="00BD4AFC" w:rsidP="00BD4AFC">
      <w:pPr>
        <w:pStyle w:val="Akapitzlist"/>
        <w:numPr>
          <w:ilvl w:val="0"/>
          <w:numId w:val="12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Jeżeli Gwarant został prawidłowo zawiadomiony o terminie i miejscu dokonania przeglądu, niestawienie się jego przedstawicieli nie będzie wywoływało żadnych ujemnych skutków dla ważności i skuteczności ustaleń dokonanych przez komisję przeglądową.</w:t>
      </w:r>
    </w:p>
    <w:p w:rsidR="00BD4AFC" w:rsidRPr="00673462" w:rsidRDefault="00BD4AFC" w:rsidP="00BD4AFC">
      <w:pPr>
        <w:pStyle w:val="Akapitzlist"/>
        <w:numPr>
          <w:ilvl w:val="0"/>
          <w:numId w:val="12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Z każdego przeglądu sporządza się szczegółowy Protokół Przeglądu, w co najmniej dwóch egzemplarzach, po jednym dla Zamawiającego i dla Gwaranta. W przypadku nieobecności przedstawiciel</w:t>
      </w:r>
      <w:r>
        <w:rPr>
          <w:rFonts w:ascii="Tahoma" w:hAnsi="Tahoma" w:cs="Tahoma"/>
        </w:rPr>
        <w:t>a</w:t>
      </w:r>
      <w:r w:rsidRPr="00673462">
        <w:rPr>
          <w:rFonts w:ascii="Tahoma" w:hAnsi="Tahoma" w:cs="Tahoma"/>
        </w:rPr>
        <w:t xml:space="preserve"> Gwaranta, Zamawiający niezwłocznie przesyła Gwarantowi jeden egzemplarz Protokołu Przeglądu.</w:t>
      </w:r>
    </w:p>
    <w:p w:rsidR="00BD4AFC" w:rsidRPr="00673462" w:rsidRDefault="00BD4AFC" w:rsidP="00BD4AFC">
      <w:pPr>
        <w:pStyle w:val="Akapitzlist"/>
        <w:numPr>
          <w:ilvl w:val="0"/>
          <w:numId w:val="12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Udział przedstawiciel</w:t>
      </w:r>
      <w:r>
        <w:rPr>
          <w:rFonts w:ascii="Tahoma" w:hAnsi="Tahoma" w:cs="Tahoma"/>
        </w:rPr>
        <w:t>a</w:t>
      </w:r>
      <w:r w:rsidRPr="00673462">
        <w:rPr>
          <w:rFonts w:ascii="Tahoma" w:hAnsi="Tahoma" w:cs="Tahoma"/>
        </w:rPr>
        <w:t xml:space="preserve"> Wykonawcy w zwołanych przeglądach w okresie gwarancji odbywa się w ramach otrzymanego wynagrodzenia za realizację przedmiotu zamówienia.</w:t>
      </w:r>
    </w:p>
    <w:p w:rsidR="00BD4AFC" w:rsidRPr="00673462" w:rsidRDefault="00BD4AFC" w:rsidP="00BD4AFC">
      <w:pPr>
        <w:jc w:val="both"/>
        <w:rPr>
          <w:rFonts w:ascii="Tahoma" w:hAnsi="Tahoma" w:cs="Tahoma"/>
          <w:b/>
          <w:bCs/>
          <w:i/>
          <w:iCs/>
        </w:rPr>
      </w:pPr>
    </w:p>
    <w:p w:rsidR="00BD4AFC" w:rsidRPr="00673462" w:rsidRDefault="00BD4AFC" w:rsidP="00BD4AFC">
      <w:pPr>
        <w:jc w:val="center"/>
        <w:rPr>
          <w:rFonts w:ascii="Tahoma" w:hAnsi="Tahoma" w:cs="Tahoma"/>
          <w:b/>
          <w:bCs/>
          <w:i/>
          <w:iCs/>
        </w:rPr>
      </w:pPr>
      <w:r w:rsidRPr="00673462">
        <w:rPr>
          <w:rFonts w:ascii="Tahoma" w:hAnsi="Tahoma" w:cs="Tahoma"/>
          <w:b/>
          <w:bCs/>
          <w:i/>
          <w:iCs/>
        </w:rPr>
        <w:t>Wezwanie do usunięcia wad/usterek</w:t>
      </w:r>
    </w:p>
    <w:p w:rsidR="00BD4AFC" w:rsidRPr="00673462" w:rsidRDefault="00BD4AFC" w:rsidP="00BD4AFC">
      <w:pPr>
        <w:jc w:val="center"/>
        <w:rPr>
          <w:rFonts w:ascii="Tahoma" w:hAnsi="Tahoma" w:cs="Tahoma"/>
        </w:rPr>
      </w:pPr>
      <w:r w:rsidRPr="00673462">
        <w:rPr>
          <w:rFonts w:ascii="Tahoma" w:hAnsi="Tahoma" w:cs="Tahoma"/>
        </w:rPr>
        <w:t>§ 4</w:t>
      </w:r>
    </w:p>
    <w:p w:rsidR="00BD4AFC" w:rsidRPr="00673462" w:rsidRDefault="00BD4AFC" w:rsidP="00BD4AFC">
      <w:pPr>
        <w:ind w:left="180"/>
        <w:jc w:val="both"/>
        <w:rPr>
          <w:rFonts w:ascii="Tahoma" w:hAnsi="Tahoma" w:cs="Tahoma"/>
        </w:rPr>
      </w:pPr>
      <w:r w:rsidRPr="00673462">
        <w:rPr>
          <w:rFonts w:ascii="Tahoma" w:hAnsi="Tahoma" w:cs="Tahoma"/>
        </w:rPr>
        <w:t>W przypadku ujawnienia wady/usterki w czasie innym niż podczas przeglądu, Zamawiający niezwłocznie, lecz nie później niż w ciągu 7 dni od ujawnienia wady/usterki, zawiadomi na piśmie o niej Gwaranta, równocześnie wzywając go do usunięcia ujawnionej wady/usterki w odpowiednim trybie;</w:t>
      </w:r>
    </w:p>
    <w:p w:rsidR="00BD4AFC" w:rsidRPr="00673462" w:rsidRDefault="00BD4AFC" w:rsidP="00BD4AFC">
      <w:pPr>
        <w:pStyle w:val="Akapitzlist"/>
        <w:numPr>
          <w:ilvl w:val="0"/>
          <w:numId w:val="13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Zwykłym, o którym mowa w § 5 ust. 1, lub</w:t>
      </w:r>
    </w:p>
    <w:p w:rsidR="00BD4AFC" w:rsidRPr="00673462" w:rsidRDefault="00BD4AFC" w:rsidP="00BD4AFC">
      <w:pPr>
        <w:pStyle w:val="Akapitzlist"/>
        <w:numPr>
          <w:ilvl w:val="0"/>
          <w:numId w:val="13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Awaryjnym, o którym mowa w § 5 ust. 3.</w:t>
      </w:r>
    </w:p>
    <w:p w:rsidR="00BD4AFC" w:rsidRDefault="00BD4AFC" w:rsidP="00BD4AFC">
      <w:pPr>
        <w:jc w:val="center"/>
        <w:rPr>
          <w:rFonts w:ascii="Tahoma" w:hAnsi="Tahoma" w:cs="Tahoma"/>
          <w:b/>
          <w:bCs/>
          <w:i/>
          <w:iCs/>
        </w:rPr>
      </w:pPr>
    </w:p>
    <w:p w:rsidR="00BD4AFC" w:rsidRPr="00673462" w:rsidRDefault="00BD4AFC" w:rsidP="00BD4AFC">
      <w:pPr>
        <w:jc w:val="center"/>
        <w:rPr>
          <w:rFonts w:ascii="Tahoma" w:hAnsi="Tahoma" w:cs="Tahoma"/>
          <w:b/>
          <w:bCs/>
          <w:i/>
          <w:iCs/>
        </w:rPr>
      </w:pPr>
      <w:r w:rsidRPr="00673462">
        <w:rPr>
          <w:rFonts w:ascii="Tahoma" w:hAnsi="Tahoma" w:cs="Tahoma"/>
          <w:b/>
          <w:bCs/>
          <w:i/>
          <w:iCs/>
        </w:rPr>
        <w:t>Tryby usuwania wad/usterek</w:t>
      </w:r>
    </w:p>
    <w:p w:rsidR="00BD4AFC" w:rsidRPr="00673462" w:rsidRDefault="00BD4AFC" w:rsidP="00BD4AFC">
      <w:pPr>
        <w:jc w:val="center"/>
        <w:rPr>
          <w:rFonts w:ascii="Tahoma" w:hAnsi="Tahoma" w:cs="Tahoma"/>
        </w:rPr>
      </w:pPr>
      <w:r w:rsidRPr="00673462">
        <w:rPr>
          <w:rFonts w:ascii="Tahoma" w:hAnsi="Tahoma" w:cs="Tahoma"/>
        </w:rPr>
        <w:t>§ 5</w:t>
      </w:r>
    </w:p>
    <w:p w:rsidR="00BD4AFC" w:rsidRPr="00673462" w:rsidRDefault="00BD4AFC" w:rsidP="00BD4AFC">
      <w:pPr>
        <w:pStyle w:val="Akapitzlist"/>
        <w:numPr>
          <w:ilvl w:val="0"/>
          <w:numId w:val="14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 xml:space="preserve">Gwarant obowiązany jest przystąpić do usuwania ujawnionych wad i usterek w ciągu 2 dni roboczych od daty otrzymania wezwania, o którym mowa w § 4 lub daty sporządzenia Protokołu Przeglądu. Termin usuwania wad i usterek wynosi do 14 dni. W uzasadnionych przypadkach, na pisemny wniosek Wykonawcy Zamawiający może termin usunięcia wad i usterek wydłużyć. </w:t>
      </w:r>
    </w:p>
    <w:p w:rsidR="00BD4AFC" w:rsidRPr="00673462" w:rsidRDefault="00BD4AFC" w:rsidP="00BD4AFC">
      <w:pPr>
        <w:pStyle w:val="Akapitzlist"/>
        <w:numPr>
          <w:ilvl w:val="0"/>
          <w:numId w:val="14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Usunięcie wad i usterek uważa się za skuteczne z chwilą podpisania przez obie strony Protokołu odbioru wykonanych prac.</w:t>
      </w:r>
    </w:p>
    <w:p w:rsidR="00BD4AFC" w:rsidRPr="00673462" w:rsidRDefault="00BD4AFC" w:rsidP="00BD4AFC">
      <w:pPr>
        <w:pStyle w:val="Akapitzlist"/>
        <w:numPr>
          <w:ilvl w:val="0"/>
          <w:numId w:val="14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W przypadku, kiedy ujawniona wada lub usterka ogranicza lub uniemożliwia działanie części lub całości przedmiotu Umowy, a także, gdy ujawniona wada lub usterka może skutkować zagrożeniem dla życia lub zdrowia ludzi, zanieczyszczeniem środowiska, wystąpieniem niepowetowanej szkody dla Zamawiającego lub osób trzecich, jak również w innych przypadkach nie cierpiących zwłoki awaria zostanie usunięta przez Wykonawcę w ciągu 72 godzin. Wykonawca zostanie powiadomiony o takiej awarii w ciągu 24 godzin od jej wystąpienia (tryb awaryjny).</w:t>
      </w:r>
    </w:p>
    <w:p w:rsidR="00BD4AFC" w:rsidRDefault="00BD4AFC" w:rsidP="00BD4AFC">
      <w:pPr>
        <w:pStyle w:val="Akapitzlist"/>
        <w:numPr>
          <w:ilvl w:val="0"/>
          <w:numId w:val="14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Strony mogą ustanowić osobne porozumienie o usuwaniu wad/usterek w trybie awaryjnym przez służby Użytkownika na koszt Wykonawcy.</w:t>
      </w:r>
    </w:p>
    <w:p w:rsidR="00BD4AFC" w:rsidRDefault="00BD4AFC" w:rsidP="00BD4AFC">
      <w:pPr>
        <w:pStyle w:val="Akapitzlist"/>
        <w:suppressAutoHyphens w:val="0"/>
        <w:autoSpaceDE w:val="0"/>
        <w:adjustRightInd w:val="0"/>
        <w:ind w:left="567" w:firstLine="0"/>
        <w:contextualSpacing/>
        <w:jc w:val="both"/>
        <w:textAlignment w:val="auto"/>
        <w:rPr>
          <w:rFonts w:ascii="Tahoma" w:hAnsi="Tahoma" w:cs="Tahoma"/>
        </w:rPr>
      </w:pPr>
    </w:p>
    <w:p w:rsidR="00455E62" w:rsidRDefault="00455E62" w:rsidP="00BD4AFC">
      <w:pPr>
        <w:pStyle w:val="Akapitzlist"/>
        <w:suppressAutoHyphens w:val="0"/>
        <w:autoSpaceDE w:val="0"/>
        <w:adjustRightInd w:val="0"/>
        <w:ind w:left="567" w:firstLine="0"/>
        <w:contextualSpacing/>
        <w:jc w:val="both"/>
        <w:textAlignment w:val="auto"/>
        <w:rPr>
          <w:rFonts w:ascii="Tahoma" w:hAnsi="Tahoma" w:cs="Tahoma"/>
        </w:rPr>
      </w:pPr>
    </w:p>
    <w:p w:rsidR="00053875" w:rsidRDefault="00053875" w:rsidP="00BD4AFC">
      <w:pPr>
        <w:pStyle w:val="Akapitzlist"/>
        <w:suppressAutoHyphens w:val="0"/>
        <w:autoSpaceDE w:val="0"/>
        <w:adjustRightInd w:val="0"/>
        <w:ind w:left="567" w:firstLine="0"/>
        <w:contextualSpacing/>
        <w:jc w:val="both"/>
        <w:textAlignment w:val="auto"/>
        <w:rPr>
          <w:rFonts w:ascii="Tahoma" w:hAnsi="Tahoma" w:cs="Tahoma"/>
        </w:rPr>
      </w:pPr>
    </w:p>
    <w:p w:rsidR="00053875" w:rsidRPr="00673462" w:rsidRDefault="00053875" w:rsidP="00BD4AFC">
      <w:pPr>
        <w:pStyle w:val="Akapitzlist"/>
        <w:suppressAutoHyphens w:val="0"/>
        <w:autoSpaceDE w:val="0"/>
        <w:adjustRightInd w:val="0"/>
        <w:ind w:left="567" w:firstLine="0"/>
        <w:contextualSpacing/>
        <w:jc w:val="both"/>
        <w:textAlignment w:val="auto"/>
        <w:rPr>
          <w:rFonts w:ascii="Tahoma" w:hAnsi="Tahoma" w:cs="Tahoma"/>
        </w:rPr>
      </w:pPr>
    </w:p>
    <w:p w:rsidR="00BD4AFC" w:rsidRPr="00673462" w:rsidRDefault="00BD4AFC" w:rsidP="00BD4AFC">
      <w:pPr>
        <w:jc w:val="center"/>
        <w:rPr>
          <w:rFonts w:ascii="Tahoma" w:hAnsi="Tahoma" w:cs="Tahoma"/>
          <w:b/>
          <w:bCs/>
          <w:i/>
          <w:iCs/>
        </w:rPr>
      </w:pPr>
      <w:r w:rsidRPr="00673462">
        <w:rPr>
          <w:rFonts w:ascii="Tahoma" w:hAnsi="Tahoma" w:cs="Tahoma"/>
          <w:b/>
          <w:bCs/>
          <w:i/>
          <w:iCs/>
        </w:rPr>
        <w:t>Komunikacja</w:t>
      </w:r>
    </w:p>
    <w:p w:rsidR="00BD4AFC" w:rsidRPr="00673462" w:rsidRDefault="00BD4AFC" w:rsidP="00BD4AFC">
      <w:pPr>
        <w:jc w:val="center"/>
        <w:rPr>
          <w:rFonts w:ascii="Tahoma" w:hAnsi="Tahoma" w:cs="Tahoma"/>
        </w:rPr>
      </w:pPr>
      <w:r w:rsidRPr="00673462">
        <w:rPr>
          <w:rFonts w:ascii="Tahoma" w:hAnsi="Tahoma" w:cs="Tahoma"/>
        </w:rPr>
        <w:t>§ 6</w:t>
      </w:r>
    </w:p>
    <w:p w:rsidR="00BD4AFC" w:rsidRPr="00673462" w:rsidRDefault="00BD4AFC" w:rsidP="00BD4AFC">
      <w:pPr>
        <w:pStyle w:val="Akapitzlist"/>
        <w:numPr>
          <w:ilvl w:val="0"/>
          <w:numId w:val="15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Wszelka komunikacja pomiędzy stronami wymaga zachowania formy pisemnej.</w:t>
      </w:r>
    </w:p>
    <w:p w:rsidR="00BD4AFC" w:rsidRPr="00673462" w:rsidRDefault="00BD4AFC" w:rsidP="00BD4AFC">
      <w:pPr>
        <w:pStyle w:val="Akapitzlist"/>
        <w:numPr>
          <w:ilvl w:val="0"/>
          <w:numId w:val="15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Komunikacja za pomocą telefaksu będzie uważana za prowadzona w formie pisemnej, o ile treść telefaksu zostanie niezwłocznie potwierdzona na piśmie, tj. poprzez nadanie w ciągu 24 godzin od daty wysłania telefaksu listu potwierdzającego treść telefaksu. Data otrzymania tak potwierdzonego telefaksu będzie uważana za datę otrzymania pisma.</w:t>
      </w:r>
    </w:p>
    <w:p w:rsidR="00BD4AFC" w:rsidRPr="00673462" w:rsidRDefault="00BD4AFC" w:rsidP="00BD4AFC">
      <w:pPr>
        <w:pStyle w:val="Akapitzlist"/>
        <w:numPr>
          <w:ilvl w:val="0"/>
          <w:numId w:val="15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Wszelkie pisma skierowane do Gwaranta należy wysyłać na adres: ……………………</w:t>
      </w:r>
    </w:p>
    <w:p w:rsidR="00BD4AFC" w:rsidRPr="00673462" w:rsidRDefault="00BD4AFC" w:rsidP="00BD4AFC">
      <w:pPr>
        <w:pStyle w:val="Akapitzlist"/>
        <w:numPr>
          <w:ilvl w:val="0"/>
          <w:numId w:val="15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  <w:b/>
        </w:rPr>
      </w:pPr>
      <w:r w:rsidRPr="00673462">
        <w:rPr>
          <w:rFonts w:ascii="Tahoma" w:hAnsi="Tahoma" w:cs="Tahoma"/>
        </w:rPr>
        <w:t xml:space="preserve">Wszelkie pisma skierowane do Zamawiającego należy wysyłać na adres: </w:t>
      </w:r>
    </w:p>
    <w:p w:rsidR="00BD4AFC" w:rsidRPr="00673462" w:rsidRDefault="00053875" w:rsidP="00BD4AFC">
      <w:pPr>
        <w:pStyle w:val="Akapitzlist"/>
        <w:autoSpaceDE w:val="0"/>
        <w:adjustRightInd w:val="0"/>
        <w:ind w:left="567" w:hanging="27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................................................................................</w:t>
      </w:r>
    </w:p>
    <w:p w:rsidR="00BD4AFC" w:rsidRPr="00673462" w:rsidRDefault="00BD4AFC" w:rsidP="00BD4AFC">
      <w:pPr>
        <w:pStyle w:val="Akapitzlist"/>
        <w:numPr>
          <w:ilvl w:val="0"/>
          <w:numId w:val="15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O zmianach w danych teleadresowych, o których mowa w ust. 3 i 4 strony obowiązane są informować się niezwłocznie, nie później niż 7 dni od chwili zaistnienia zmian, pod rygorem uznania wysłania korespondencji pod ostatnio znany adres za skutecznie doręczony</w:t>
      </w:r>
    </w:p>
    <w:p w:rsidR="00BD4AFC" w:rsidRDefault="00BD4AFC" w:rsidP="00BD4AFC">
      <w:pPr>
        <w:pStyle w:val="Akapitzlist"/>
        <w:numPr>
          <w:ilvl w:val="0"/>
          <w:numId w:val="15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Gwarant jest obowiązany w terminie 7 dni od daty złożenia wniosku o upadłość lub likwidację powiadomić na piśmie o tym fakcie Zamawiającego.</w:t>
      </w:r>
    </w:p>
    <w:p w:rsidR="00BD4AFC" w:rsidRPr="00673462" w:rsidRDefault="00BD4AFC" w:rsidP="00BD4AFC">
      <w:pPr>
        <w:pStyle w:val="Akapitzlist"/>
        <w:suppressAutoHyphens w:val="0"/>
        <w:autoSpaceDE w:val="0"/>
        <w:adjustRightInd w:val="0"/>
        <w:ind w:left="567" w:firstLine="0"/>
        <w:contextualSpacing/>
        <w:jc w:val="both"/>
        <w:textAlignment w:val="auto"/>
        <w:rPr>
          <w:rFonts w:ascii="Tahoma" w:hAnsi="Tahoma" w:cs="Tahoma"/>
        </w:rPr>
      </w:pPr>
    </w:p>
    <w:p w:rsidR="00BD4AFC" w:rsidRPr="00673462" w:rsidRDefault="00BD4AFC" w:rsidP="00BD4AFC">
      <w:pPr>
        <w:jc w:val="center"/>
        <w:rPr>
          <w:rFonts w:ascii="Tahoma" w:hAnsi="Tahoma" w:cs="Tahoma"/>
          <w:b/>
          <w:bCs/>
          <w:i/>
          <w:iCs/>
        </w:rPr>
      </w:pPr>
      <w:r w:rsidRPr="00673462">
        <w:rPr>
          <w:rFonts w:ascii="Tahoma" w:hAnsi="Tahoma" w:cs="Tahoma"/>
          <w:b/>
          <w:bCs/>
          <w:i/>
          <w:iCs/>
        </w:rPr>
        <w:t>Postanowienia końcowe</w:t>
      </w:r>
    </w:p>
    <w:p w:rsidR="00BD4AFC" w:rsidRPr="00673462" w:rsidRDefault="00BD4AFC" w:rsidP="00BD4AFC">
      <w:pPr>
        <w:jc w:val="center"/>
        <w:rPr>
          <w:rFonts w:ascii="Tahoma" w:hAnsi="Tahoma" w:cs="Tahoma"/>
        </w:rPr>
      </w:pPr>
      <w:r w:rsidRPr="00673462">
        <w:rPr>
          <w:rFonts w:ascii="Tahoma" w:hAnsi="Tahoma" w:cs="Tahoma"/>
        </w:rPr>
        <w:t>§ 7</w:t>
      </w:r>
    </w:p>
    <w:p w:rsidR="00BD4AFC" w:rsidRPr="00673462" w:rsidRDefault="00BD4AFC" w:rsidP="00BD4AFC">
      <w:pPr>
        <w:pStyle w:val="Akapitzlist"/>
        <w:numPr>
          <w:ilvl w:val="0"/>
          <w:numId w:val="16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W sprawach nieuregulowanych zastosowanie maja odpowiednie przepisy prawa polskiego, w szczególności kodeksu cywilnego oraz ustawy z dnia 29 stycznia 2004 r. Prawo zamówień publicznych (</w:t>
      </w:r>
      <w:proofErr w:type="spellStart"/>
      <w:r>
        <w:rPr>
          <w:rFonts w:ascii="Tahoma" w:hAnsi="Tahoma" w:cs="Tahoma"/>
        </w:rPr>
        <w:t>t.j</w:t>
      </w:r>
      <w:proofErr w:type="spellEnd"/>
      <w:r>
        <w:rPr>
          <w:rFonts w:ascii="Tahoma" w:hAnsi="Tahoma" w:cs="Tahoma"/>
        </w:rPr>
        <w:t>.</w:t>
      </w:r>
      <w:r w:rsidRPr="00673462">
        <w:rPr>
          <w:rFonts w:ascii="Tahoma" w:hAnsi="Tahoma" w:cs="Tahoma"/>
        </w:rPr>
        <w:t xml:space="preserve"> Dz. U. </w:t>
      </w:r>
      <w:r>
        <w:rPr>
          <w:rFonts w:ascii="Tahoma" w:hAnsi="Tahoma" w:cs="Tahoma"/>
        </w:rPr>
        <w:t xml:space="preserve">z </w:t>
      </w:r>
      <w:r w:rsidRPr="00673462">
        <w:rPr>
          <w:rFonts w:ascii="Tahoma" w:hAnsi="Tahoma" w:cs="Tahoma"/>
        </w:rPr>
        <w:t>201</w:t>
      </w:r>
      <w:r w:rsidR="00430902">
        <w:rPr>
          <w:rFonts w:ascii="Tahoma" w:hAnsi="Tahoma" w:cs="Tahoma"/>
        </w:rPr>
        <w:t>9</w:t>
      </w:r>
      <w:r>
        <w:rPr>
          <w:rFonts w:ascii="Tahoma" w:hAnsi="Tahoma" w:cs="Tahoma"/>
        </w:rPr>
        <w:t>r.</w:t>
      </w:r>
      <w:r w:rsidRPr="00673462">
        <w:rPr>
          <w:rFonts w:ascii="Tahoma" w:hAnsi="Tahoma" w:cs="Tahoma"/>
        </w:rPr>
        <w:t xml:space="preserve"> poz. 1</w:t>
      </w:r>
      <w:r>
        <w:rPr>
          <w:rFonts w:ascii="Tahoma" w:hAnsi="Tahoma" w:cs="Tahoma"/>
        </w:rPr>
        <w:t>8</w:t>
      </w:r>
      <w:r w:rsidR="00430902">
        <w:rPr>
          <w:rFonts w:ascii="Tahoma" w:hAnsi="Tahoma" w:cs="Tahoma"/>
        </w:rPr>
        <w:t>43</w:t>
      </w:r>
      <w:r>
        <w:rPr>
          <w:rFonts w:ascii="Tahoma" w:hAnsi="Tahoma" w:cs="Tahoma"/>
        </w:rPr>
        <w:t xml:space="preserve"> z </w:t>
      </w:r>
      <w:proofErr w:type="spellStart"/>
      <w:r>
        <w:rPr>
          <w:rFonts w:ascii="Tahoma" w:hAnsi="Tahoma" w:cs="Tahoma"/>
        </w:rPr>
        <w:t>późn</w:t>
      </w:r>
      <w:proofErr w:type="spellEnd"/>
      <w:r>
        <w:rPr>
          <w:rFonts w:ascii="Tahoma" w:hAnsi="Tahoma" w:cs="Tahoma"/>
        </w:rPr>
        <w:t>. zm.</w:t>
      </w:r>
      <w:r w:rsidRPr="00673462">
        <w:rPr>
          <w:rFonts w:ascii="Tahoma" w:hAnsi="Tahoma" w:cs="Tahoma"/>
        </w:rPr>
        <w:t>)</w:t>
      </w:r>
    </w:p>
    <w:p w:rsidR="00BD4AFC" w:rsidRPr="00673462" w:rsidRDefault="00BD4AFC" w:rsidP="00BD4AFC">
      <w:pPr>
        <w:pStyle w:val="Akapitzlist"/>
        <w:numPr>
          <w:ilvl w:val="0"/>
          <w:numId w:val="16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Integralną częścią niniejszej Karty Gwarancyjnej jest zawarta Umowa oraz inne dokumenty będące integralna częścią Umowy, w zakresie, w jakim określają one przedmiot Umowy oraz jej wartość (łącznie z podatkiem od towarów i usług).</w:t>
      </w:r>
    </w:p>
    <w:p w:rsidR="00BD4AFC" w:rsidRPr="00673462" w:rsidRDefault="00BD4AFC" w:rsidP="00BD4AFC">
      <w:pPr>
        <w:pStyle w:val="Akapitzlist"/>
        <w:numPr>
          <w:ilvl w:val="0"/>
          <w:numId w:val="16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Wszelkie zmiany niniejszej Karty Gwarancyjnej wymagają formy pisemnej pod rygorem nieważności.</w:t>
      </w:r>
    </w:p>
    <w:p w:rsidR="00BD4AFC" w:rsidRPr="00673462" w:rsidRDefault="00BD4AFC" w:rsidP="00BD4AFC">
      <w:pPr>
        <w:pStyle w:val="Akapitzlist"/>
        <w:numPr>
          <w:ilvl w:val="0"/>
          <w:numId w:val="16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Niniejszą Kartę Gwarancyjną sporządzono w dwóch egzemplarzach na prawach oryginału, po jednym dla każdej ze Stron.</w:t>
      </w:r>
    </w:p>
    <w:p w:rsidR="00BD4AFC" w:rsidRPr="000F0B7D" w:rsidRDefault="00BD4AFC" w:rsidP="00BD4AFC">
      <w:pPr>
        <w:ind w:left="3540"/>
        <w:jc w:val="center"/>
        <w:rPr>
          <w:rFonts w:ascii="Tahoma" w:hAnsi="Tahoma" w:cs="Tahoma"/>
          <w:color w:val="FF0000"/>
        </w:rPr>
      </w:pPr>
    </w:p>
    <w:p w:rsidR="00BD4AFC" w:rsidRPr="00673462" w:rsidRDefault="00BD4AFC" w:rsidP="00BD4AFC">
      <w:pPr>
        <w:ind w:left="3540"/>
        <w:jc w:val="center"/>
        <w:rPr>
          <w:rFonts w:ascii="Tahoma" w:hAnsi="Tahoma" w:cs="Tahoma"/>
        </w:rPr>
      </w:pPr>
      <w:r w:rsidRPr="00673462">
        <w:rPr>
          <w:rFonts w:ascii="Tahoma" w:hAnsi="Tahoma" w:cs="Tahoma"/>
        </w:rPr>
        <w:t>WYKONAWCA:</w:t>
      </w:r>
    </w:p>
    <w:p w:rsidR="00BD4AFC" w:rsidRPr="00673462" w:rsidRDefault="00BD4AFC" w:rsidP="00BD4AFC">
      <w:pPr>
        <w:ind w:left="3540"/>
        <w:jc w:val="center"/>
        <w:rPr>
          <w:rFonts w:ascii="Tahoma" w:hAnsi="Tahoma" w:cs="Tahoma"/>
        </w:rPr>
      </w:pPr>
    </w:p>
    <w:p w:rsidR="00BD4AFC" w:rsidRPr="00673462" w:rsidRDefault="00BD4AFC" w:rsidP="00BD4AFC">
      <w:pPr>
        <w:ind w:left="3540"/>
        <w:jc w:val="center"/>
        <w:rPr>
          <w:rFonts w:ascii="Tahoma" w:hAnsi="Tahoma" w:cs="Tahoma"/>
        </w:rPr>
      </w:pPr>
    </w:p>
    <w:p w:rsidR="00BD4AFC" w:rsidRPr="00673462" w:rsidRDefault="00BD4AFC" w:rsidP="00BD4AFC">
      <w:pPr>
        <w:ind w:left="3540"/>
        <w:jc w:val="center"/>
        <w:rPr>
          <w:rFonts w:ascii="Tahoma" w:hAnsi="Tahoma" w:cs="Tahoma"/>
        </w:rPr>
      </w:pPr>
    </w:p>
    <w:p w:rsidR="00BD4AFC" w:rsidRPr="00673462" w:rsidRDefault="00BD4AFC" w:rsidP="00BD4AFC">
      <w:pPr>
        <w:ind w:left="3540"/>
        <w:jc w:val="center"/>
        <w:rPr>
          <w:rFonts w:ascii="Tahoma" w:hAnsi="Tahoma" w:cs="Tahoma"/>
        </w:rPr>
      </w:pPr>
      <w:r w:rsidRPr="00673462">
        <w:rPr>
          <w:rFonts w:ascii="Tahoma" w:hAnsi="Tahoma" w:cs="Tahoma"/>
        </w:rPr>
        <w:t>.........................................................................</w:t>
      </w:r>
    </w:p>
    <w:p w:rsidR="00BD4AFC" w:rsidRDefault="00BD4AFC" w:rsidP="00BD4AFC">
      <w:pPr>
        <w:ind w:left="3900"/>
        <w:jc w:val="center"/>
        <w:rPr>
          <w:rFonts w:ascii="Tahoma" w:hAnsi="Tahoma" w:cs="Tahoma"/>
        </w:rPr>
      </w:pPr>
      <w:r w:rsidRPr="00673462">
        <w:rPr>
          <w:rFonts w:ascii="Tahoma" w:hAnsi="Tahoma" w:cs="Tahoma"/>
        </w:rPr>
        <w:t>[podpisy osób upoważnionych]</w:t>
      </w:r>
    </w:p>
    <w:p w:rsidR="00BD4AFC" w:rsidRDefault="00BD4AFC" w:rsidP="00BD4AFC">
      <w:pPr>
        <w:ind w:left="3900"/>
        <w:jc w:val="center"/>
        <w:rPr>
          <w:rFonts w:ascii="Tahoma" w:hAnsi="Tahoma" w:cs="Tahoma"/>
        </w:rPr>
      </w:pPr>
    </w:p>
    <w:p w:rsidR="00BD4AFC" w:rsidRDefault="00BD4AFC" w:rsidP="00BD4AFC">
      <w:pPr>
        <w:ind w:left="3900"/>
        <w:jc w:val="center"/>
        <w:rPr>
          <w:rFonts w:ascii="Tahoma" w:hAnsi="Tahoma" w:cs="Tahoma"/>
        </w:rPr>
      </w:pPr>
    </w:p>
    <w:p w:rsidR="00BD4AFC" w:rsidRDefault="00BD4AFC" w:rsidP="00BD4AFC">
      <w:pPr>
        <w:ind w:left="3900"/>
        <w:jc w:val="center"/>
        <w:rPr>
          <w:rFonts w:ascii="Tahoma" w:hAnsi="Tahoma" w:cs="Tahoma"/>
        </w:rPr>
      </w:pPr>
    </w:p>
    <w:p w:rsidR="00BD4AFC" w:rsidRPr="00673462" w:rsidRDefault="00BD4AFC" w:rsidP="00BD4AFC">
      <w:pPr>
        <w:ind w:left="3900"/>
        <w:jc w:val="center"/>
        <w:rPr>
          <w:rFonts w:ascii="Tahoma" w:hAnsi="Tahoma" w:cs="Tahoma"/>
        </w:rPr>
      </w:pPr>
    </w:p>
    <w:p w:rsidR="00BD4AFC" w:rsidRPr="00673462" w:rsidRDefault="00BD4AFC" w:rsidP="00BD4AFC">
      <w:pPr>
        <w:jc w:val="both"/>
        <w:rPr>
          <w:rFonts w:ascii="Tahoma" w:hAnsi="Tahoma" w:cs="Tahoma"/>
        </w:rPr>
      </w:pPr>
      <w:r w:rsidRPr="00673462">
        <w:rPr>
          <w:rFonts w:ascii="Tahoma" w:hAnsi="Tahoma" w:cs="Tahoma"/>
        </w:rPr>
        <w:t>..........................................   ...............................</w:t>
      </w:r>
    </w:p>
    <w:p w:rsidR="00BD4AFC" w:rsidRPr="00673462" w:rsidRDefault="00BD4AFC" w:rsidP="00BD4AFC">
      <w:pPr>
        <w:ind w:firstLine="708"/>
        <w:jc w:val="both"/>
        <w:rPr>
          <w:rFonts w:ascii="Trebuchet MS" w:hAnsi="Trebuchet MS" w:cs="Arial"/>
          <w:b/>
        </w:rPr>
      </w:pPr>
      <w:r w:rsidRPr="00673462">
        <w:rPr>
          <w:rFonts w:ascii="Tahoma" w:hAnsi="Tahoma" w:cs="Tahoma"/>
        </w:rPr>
        <w:t>[miejscowość]</w:t>
      </w:r>
      <w:r w:rsidRPr="00673462">
        <w:rPr>
          <w:rFonts w:ascii="Tahoma" w:hAnsi="Tahoma" w:cs="Tahoma"/>
        </w:rPr>
        <w:tab/>
      </w:r>
      <w:r w:rsidRPr="00673462">
        <w:rPr>
          <w:rFonts w:ascii="Tahoma" w:hAnsi="Tahoma" w:cs="Tahoma"/>
        </w:rPr>
        <w:tab/>
      </w:r>
      <w:r w:rsidRPr="00673462">
        <w:rPr>
          <w:rFonts w:ascii="Tahoma" w:hAnsi="Tahoma" w:cs="Tahoma"/>
        </w:rPr>
        <w:tab/>
        <w:t>[data]</w:t>
      </w:r>
    </w:p>
    <w:p w:rsidR="009F3B90" w:rsidRDefault="009F3B90" w:rsidP="00BD4AFC">
      <w:pPr>
        <w:pStyle w:val="Standard"/>
        <w:autoSpaceDE w:val="0"/>
        <w:spacing w:after="120"/>
        <w:jc w:val="center"/>
        <w:rPr>
          <w:rFonts w:ascii="Tahoma" w:eastAsia="Lucida Sans Unicode" w:hAnsi="Tahoma" w:cs="Tahoma"/>
          <w:bCs/>
          <w:sz w:val="16"/>
          <w:szCs w:val="16"/>
        </w:rPr>
      </w:pPr>
    </w:p>
    <w:sectPr w:rsidR="009F3B90" w:rsidSect="00EF259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5FA6" w:rsidRDefault="00845FA6" w:rsidP="009F3B90">
      <w:r>
        <w:separator/>
      </w:r>
    </w:p>
  </w:endnote>
  <w:endnote w:type="continuationSeparator" w:id="0">
    <w:p w:rsidR="00845FA6" w:rsidRDefault="00845FA6" w:rsidP="009F3B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, 'Arial Unicode MS'"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QuasiTimes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B0F" w:rsidRDefault="003A3749" w:rsidP="005F5B0F">
    <w:pPr>
      <w:jc w:val="center"/>
      <w:rPr>
        <w:rFonts w:ascii="Tahoma" w:eastAsia="Calibri" w:hAnsi="Tahoma" w:cs="Tahoma"/>
        <w:sz w:val="16"/>
        <w:szCs w:val="16"/>
      </w:rPr>
    </w:pPr>
    <w:r>
      <w:rPr>
        <w:rFonts w:ascii="Tahoma" w:eastAsia="Calibri" w:hAnsi="Tahoma" w:cs="Tahoma"/>
        <w:noProof/>
        <w:sz w:val="16"/>
        <w:szCs w:val="16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0;margin-top:9.4pt;width:460pt;height:0;z-index:251660288" o:connectortype="straight"/>
      </w:pict>
    </w:r>
  </w:p>
  <w:p w:rsidR="00053875" w:rsidRPr="000719BB" w:rsidRDefault="00053875" w:rsidP="00053875">
    <w:pPr>
      <w:jc w:val="center"/>
      <w:rPr>
        <w:rFonts w:ascii="Tahoma" w:hAnsi="Tahoma" w:cs="Tahoma"/>
        <w:sz w:val="14"/>
        <w:szCs w:val="14"/>
        <w:u w:val="single"/>
      </w:rPr>
    </w:pPr>
    <w:r>
      <w:rPr>
        <w:rFonts w:ascii="Tahoma" w:eastAsia="Calibri" w:hAnsi="Tahoma" w:cs="Tahoma"/>
        <w:noProof/>
        <w:sz w:val="16"/>
        <w:szCs w:val="16"/>
        <w:lang w:eastAsia="pl-PL"/>
      </w:rPr>
      <w:t>Przebudowa z remontem części pomieszczeń Gminnego Ośrodka Kultury i Rekreacji oraz Gminnej Biblioteki Publicznej w Połomi</w:t>
    </w:r>
  </w:p>
  <w:p w:rsidR="005F5B0F" w:rsidRPr="00E557B7" w:rsidRDefault="005F5B0F" w:rsidP="0043391C">
    <w:pPr>
      <w:jc w:val="center"/>
      <w:rPr>
        <w:rFonts w:ascii="Tahoma" w:hAnsi="Tahoma" w:cs="Tahoma"/>
        <w:sz w:val="14"/>
        <w:szCs w:val="14"/>
        <w:u w:val="single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5FA6" w:rsidRDefault="00845FA6" w:rsidP="009F3B90">
      <w:r>
        <w:separator/>
      </w:r>
    </w:p>
  </w:footnote>
  <w:footnote w:type="continuationSeparator" w:id="0">
    <w:p w:rsidR="00845FA6" w:rsidRDefault="00845FA6" w:rsidP="009F3B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B0F" w:rsidRDefault="005F5B0F" w:rsidP="005F5B0F">
    <w:pPr>
      <w:pStyle w:val="Nagwek"/>
      <w:jc w:val="center"/>
      <w:rPr>
        <w:rFonts w:ascii="Tahoma" w:hAnsi="Tahoma" w:cs="Tahoma"/>
        <w:sz w:val="16"/>
        <w:szCs w:val="16"/>
      </w:rPr>
    </w:pPr>
  </w:p>
  <w:p w:rsidR="009F3B90" w:rsidRDefault="00857CF8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Nr sprawy: PI.271.</w:t>
    </w:r>
    <w:r w:rsidR="00053875">
      <w:rPr>
        <w:rFonts w:ascii="Tahoma" w:hAnsi="Tahoma" w:cs="Tahoma"/>
        <w:sz w:val="16"/>
        <w:szCs w:val="16"/>
      </w:rPr>
      <w:t>14</w:t>
    </w:r>
    <w:r w:rsidR="00441C01">
      <w:rPr>
        <w:rFonts w:ascii="Tahoma" w:hAnsi="Tahoma" w:cs="Tahoma"/>
        <w:sz w:val="16"/>
        <w:szCs w:val="16"/>
      </w:rPr>
      <w:t>.2020</w:t>
    </w:r>
  </w:p>
  <w:p w:rsidR="005F5B0F" w:rsidRPr="009F3B90" w:rsidRDefault="005F5B0F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7FC7642"/>
    <w:multiLevelType w:val="hybridMultilevel"/>
    <w:tmpl w:val="EBC0AE1E"/>
    <w:lvl w:ilvl="0" w:tplc="4E7668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921D4B"/>
    <w:multiLevelType w:val="multilevel"/>
    <w:tmpl w:val="90BC0218"/>
    <w:styleLink w:val="WW8Num5"/>
    <w:lvl w:ilvl="0">
      <w:start w:val="1"/>
      <w:numFmt w:val="decimal"/>
      <w:lvlText w:val="%1."/>
      <w:lvlJc w:val="left"/>
      <w:rPr>
        <w:rFonts w:ascii="Symbol" w:hAnsi="Symbol" w:cs="StarSymbol, 'Arial Unicode MS'"/>
        <w:sz w:val="18"/>
        <w:szCs w:val="18"/>
      </w:rPr>
    </w:lvl>
    <w:lvl w:ilvl="1">
      <w:start w:val="1"/>
      <w:numFmt w:val="decimal"/>
      <w:lvlText w:val="%2)"/>
      <w:lvlJc w:val="left"/>
    </w:lvl>
    <w:lvl w:ilvl="2">
      <w:start w:val="1"/>
      <w:numFmt w:val="decimal"/>
      <w:lvlText w:val="%3."/>
      <w:lvlJc w:val="left"/>
      <w:rPr>
        <w:b/>
        <w:bCs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23FD6965"/>
    <w:multiLevelType w:val="hybridMultilevel"/>
    <w:tmpl w:val="4A7E2F22"/>
    <w:lvl w:ilvl="0" w:tplc="B4CC8F1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242539"/>
    <w:multiLevelType w:val="hybridMultilevel"/>
    <w:tmpl w:val="6F6052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B40239"/>
    <w:multiLevelType w:val="hybridMultilevel"/>
    <w:tmpl w:val="02086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831B2B"/>
    <w:multiLevelType w:val="multilevel"/>
    <w:tmpl w:val="08E21AEA"/>
    <w:styleLink w:val="WW8Num2"/>
    <w:lvl w:ilvl="0">
      <w:start w:val="1"/>
      <w:numFmt w:val="decimal"/>
      <w:lvlText w:val="%1)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-"/>
      <w:lvlJc w:val="left"/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rPr>
        <w:rFonts w:cs="Tahoma"/>
        <w:b/>
        <w:bCs/>
        <w:sz w:val="20"/>
        <w:szCs w:val="20"/>
      </w:rPr>
    </w:lvl>
    <w:lvl w:ilvl="3">
      <w:start w:val="1"/>
      <w:numFmt w:val="decimal"/>
      <w:lvlText w:val="%4)"/>
      <w:lvlJc w:val="left"/>
      <w:rPr>
        <w:rFonts w:cs="Tahoma"/>
        <w:b/>
        <w:bCs/>
        <w:sz w:val="20"/>
        <w:szCs w:val="20"/>
      </w:rPr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">
    <w:nsid w:val="5E983739"/>
    <w:multiLevelType w:val="hybridMultilevel"/>
    <w:tmpl w:val="91108ADC"/>
    <w:lvl w:ilvl="0" w:tplc="B4CC8F1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6F126B"/>
    <w:multiLevelType w:val="hybridMultilevel"/>
    <w:tmpl w:val="7F962D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0F2EE0"/>
    <w:multiLevelType w:val="hybridMultilevel"/>
    <w:tmpl w:val="A44A1560"/>
    <w:lvl w:ilvl="0" w:tplc="67045D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DCE6EA9C">
      <w:start w:val="2"/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2964B9"/>
    <w:multiLevelType w:val="hybridMultilevel"/>
    <w:tmpl w:val="5C9E7DFE"/>
    <w:lvl w:ilvl="0" w:tplc="4E7668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5E6C33"/>
    <w:multiLevelType w:val="multilevel"/>
    <w:tmpl w:val="3FC0FDA8"/>
    <w:styleLink w:val="WW8Num1"/>
    <w:lvl w:ilvl="0">
      <w:start w:val="1"/>
      <w:numFmt w:val="none"/>
      <w:lvlText w:val="%1"/>
      <w:lvlJc w:val="left"/>
      <w:rPr>
        <w:rFonts w:ascii="Symbol" w:hAnsi="Symbol" w:cs="StarSymbol, 'Arial Unicode MS'"/>
        <w:sz w:val="18"/>
        <w:szCs w:val="1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2">
    <w:nsid w:val="7A61405F"/>
    <w:multiLevelType w:val="hybridMultilevel"/>
    <w:tmpl w:val="7AB02E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8969C0"/>
    <w:multiLevelType w:val="multilevel"/>
    <w:tmpl w:val="60F8A606"/>
    <w:styleLink w:val="WW8Num3"/>
    <w:lvl w:ilvl="0">
      <w:start w:val="1"/>
      <w:numFmt w:val="decimal"/>
      <w:lvlText w:val="%1)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-"/>
      <w:lvlJc w:val="left"/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rPr>
        <w:b/>
        <w:bCs/>
      </w:rPr>
    </w:lvl>
    <w:lvl w:ilvl="3">
      <w:start w:val="1"/>
      <w:numFmt w:val="decimal"/>
      <w:lvlText w:val="%4)"/>
      <w:lvlJc w:val="left"/>
      <w:rPr>
        <w:b/>
        <w:bCs/>
      </w:rPr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>
    <w:abstractNumId w:val="0"/>
  </w:num>
  <w:num w:numId="2">
    <w:abstractNumId w:val="11"/>
  </w:num>
  <w:num w:numId="3">
    <w:abstractNumId w:val="6"/>
  </w:num>
  <w:num w:numId="4">
    <w:abstractNumId w:val="13"/>
  </w:num>
  <w:num w:numId="5">
    <w:abstractNumId w:val="2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2)"/>
        <w:lvlJc w:val="left"/>
      </w:lvl>
    </w:lvlOverride>
  </w:num>
  <w:num w:numId="6">
    <w:abstractNumId w:val="13"/>
    <w:lvlOverride w:ilvl="0">
      <w:startOverride w:val="1"/>
    </w:lvlOverride>
  </w:num>
  <w:num w:numId="7">
    <w:abstractNumId w:val="2"/>
  </w:num>
  <w:num w:numId="8">
    <w:abstractNumId w:val="1"/>
  </w:num>
  <w:num w:numId="9">
    <w:abstractNumId w:val="10"/>
  </w:num>
  <w:num w:numId="10">
    <w:abstractNumId w:val="7"/>
  </w:num>
  <w:num w:numId="11">
    <w:abstractNumId w:val="3"/>
  </w:num>
  <w:num w:numId="12">
    <w:abstractNumId w:val="12"/>
  </w:num>
  <w:num w:numId="13">
    <w:abstractNumId w:val="8"/>
  </w:num>
  <w:num w:numId="14">
    <w:abstractNumId w:val="4"/>
  </w:num>
  <w:num w:numId="15">
    <w:abstractNumId w:val="9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10242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F3B90"/>
    <w:rsid w:val="00013BAD"/>
    <w:rsid w:val="00022C9B"/>
    <w:rsid w:val="00033FBE"/>
    <w:rsid w:val="0003605B"/>
    <w:rsid w:val="00043408"/>
    <w:rsid w:val="00052460"/>
    <w:rsid w:val="0005288C"/>
    <w:rsid w:val="00053875"/>
    <w:rsid w:val="00065F20"/>
    <w:rsid w:val="00080770"/>
    <w:rsid w:val="00090E88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06EFB"/>
    <w:rsid w:val="0012370E"/>
    <w:rsid w:val="00125985"/>
    <w:rsid w:val="00152340"/>
    <w:rsid w:val="00154263"/>
    <w:rsid w:val="00155908"/>
    <w:rsid w:val="001745FA"/>
    <w:rsid w:val="001A1079"/>
    <w:rsid w:val="001C1CC9"/>
    <w:rsid w:val="001D15F2"/>
    <w:rsid w:val="001E5E1A"/>
    <w:rsid w:val="002126FB"/>
    <w:rsid w:val="00233679"/>
    <w:rsid w:val="00272314"/>
    <w:rsid w:val="00274278"/>
    <w:rsid w:val="00275437"/>
    <w:rsid w:val="00291653"/>
    <w:rsid w:val="002C54C8"/>
    <w:rsid w:val="002D5CD3"/>
    <w:rsid w:val="002D6E59"/>
    <w:rsid w:val="002F22BF"/>
    <w:rsid w:val="002F5234"/>
    <w:rsid w:val="003121F5"/>
    <w:rsid w:val="003472D8"/>
    <w:rsid w:val="00371F5F"/>
    <w:rsid w:val="00383B91"/>
    <w:rsid w:val="0039054A"/>
    <w:rsid w:val="0039079D"/>
    <w:rsid w:val="003917A8"/>
    <w:rsid w:val="003A3749"/>
    <w:rsid w:val="003A5879"/>
    <w:rsid w:val="003B390F"/>
    <w:rsid w:val="003B7669"/>
    <w:rsid w:val="003E5A0A"/>
    <w:rsid w:val="003F0635"/>
    <w:rsid w:val="0041175E"/>
    <w:rsid w:val="00430902"/>
    <w:rsid w:val="0043391C"/>
    <w:rsid w:val="00441C01"/>
    <w:rsid w:val="00447806"/>
    <w:rsid w:val="00455E62"/>
    <w:rsid w:val="0045785A"/>
    <w:rsid w:val="004A351A"/>
    <w:rsid w:val="004A3FE0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3428D"/>
    <w:rsid w:val="00535D16"/>
    <w:rsid w:val="00554267"/>
    <w:rsid w:val="005577D9"/>
    <w:rsid w:val="00586A1B"/>
    <w:rsid w:val="005D5609"/>
    <w:rsid w:val="005F0E6E"/>
    <w:rsid w:val="005F5B0F"/>
    <w:rsid w:val="00607989"/>
    <w:rsid w:val="00612BFE"/>
    <w:rsid w:val="00620FE1"/>
    <w:rsid w:val="006260A2"/>
    <w:rsid w:val="00633966"/>
    <w:rsid w:val="00650310"/>
    <w:rsid w:val="00660C89"/>
    <w:rsid w:val="006975BE"/>
    <w:rsid w:val="006B3D24"/>
    <w:rsid w:val="006C2F0B"/>
    <w:rsid w:val="006D39AA"/>
    <w:rsid w:val="006D7630"/>
    <w:rsid w:val="006E646B"/>
    <w:rsid w:val="0070743D"/>
    <w:rsid w:val="00744993"/>
    <w:rsid w:val="00745961"/>
    <w:rsid w:val="00746945"/>
    <w:rsid w:val="00762A77"/>
    <w:rsid w:val="00764AC6"/>
    <w:rsid w:val="0077105C"/>
    <w:rsid w:val="0077400C"/>
    <w:rsid w:val="00776F3A"/>
    <w:rsid w:val="007D5FA6"/>
    <w:rsid w:val="007E6460"/>
    <w:rsid w:val="007F378D"/>
    <w:rsid w:val="0082129F"/>
    <w:rsid w:val="00821AF9"/>
    <w:rsid w:val="008379A4"/>
    <w:rsid w:val="00845FA6"/>
    <w:rsid w:val="00853186"/>
    <w:rsid w:val="008540B1"/>
    <w:rsid w:val="00855258"/>
    <w:rsid w:val="00857CF8"/>
    <w:rsid w:val="008702EF"/>
    <w:rsid w:val="00891B25"/>
    <w:rsid w:val="008A5029"/>
    <w:rsid w:val="008A6CDF"/>
    <w:rsid w:val="008B7391"/>
    <w:rsid w:val="008D19F8"/>
    <w:rsid w:val="008D3BDB"/>
    <w:rsid w:val="008D43F1"/>
    <w:rsid w:val="00906804"/>
    <w:rsid w:val="009648DE"/>
    <w:rsid w:val="00993ABD"/>
    <w:rsid w:val="009B6E60"/>
    <w:rsid w:val="009C2C53"/>
    <w:rsid w:val="009C508A"/>
    <w:rsid w:val="009F0C38"/>
    <w:rsid w:val="009F3B90"/>
    <w:rsid w:val="009F706F"/>
    <w:rsid w:val="009F7D0F"/>
    <w:rsid w:val="00A0055A"/>
    <w:rsid w:val="00A227E5"/>
    <w:rsid w:val="00A245C5"/>
    <w:rsid w:val="00A30E71"/>
    <w:rsid w:val="00A62D81"/>
    <w:rsid w:val="00A667CB"/>
    <w:rsid w:val="00A75D7A"/>
    <w:rsid w:val="00A9495A"/>
    <w:rsid w:val="00AA09DC"/>
    <w:rsid w:val="00AB346B"/>
    <w:rsid w:val="00AD0FE8"/>
    <w:rsid w:val="00AD4240"/>
    <w:rsid w:val="00AD4281"/>
    <w:rsid w:val="00AD6FFF"/>
    <w:rsid w:val="00B00A04"/>
    <w:rsid w:val="00B0370C"/>
    <w:rsid w:val="00B05BAE"/>
    <w:rsid w:val="00B243C1"/>
    <w:rsid w:val="00B4430C"/>
    <w:rsid w:val="00B53004"/>
    <w:rsid w:val="00B541CB"/>
    <w:rsid w:val="00B66F09"/>
    <w:rsid w:val="00B8489E"/>
    <w:rsid w:val="00B9200C"/>
    <w:rsid w:val="00BA07FE"/>
    <w:rsid w:val="00BA4DCB"/>
    <w:rsid w:val="00BB2810"/>
    <w:rsid w:val="00BB494A"/>
    <w:rsid w:val="00BC3F4C"/>
    <w:rsid w:val="00BC6973"/>
    <w:rsid w:val="00BC6A16"/>
    <w:rsid w:val="00BD4AFC"/>
    <w:rsid w:val="00BE2912"/>
    <w:rsid w:val="00BF1AD2"/>
    <w:rsid w:val="00C14EF6"/>
    <w:rsid w:val="00C15E39"/>
    <w:rsid w:val="00C72A54"/>
    <w:rsid w:val="00CA4C39"/>
    <w:rsid w:val="00CE4DAC"/>
    <w:rsid w:val="00CF1A4A"/>
    <w:rsid w:val="00CF5A6F"/>
    <w:rsid w:val="00D05231"/>
    <w:rsid w:val="00D14A72"/>
    <w:rsid w:val="00D1785A"/>
    <w:rsid w:val="00D4585D"/>
    <w:rsid w:val="00D54F15"/>
    <w:rsid w:val="00D72EA5"/>
    <w:rsid w:val="00DA2C10"/>
    <w:rsid w:val="00DA2E98"/>
    <w:rsid w:val="00DA5381"/>
    <w:rsid w:val="00DB0238"/>
    <w:rsid w:val="00DC44E9"/>
    <w:rsid w:val="00DD1421"/>
    <w:rsid w:val="00E4391C"/>
    <w:rsid w:val="00E466D6"/>
    <w:rsid w:val="00E557B7"/>
    <w:rsid w:val="00E5585F"/>
    <w:rsid w:val="00E854FB"/>
    <w:rsid w:val="00E875A6"/>
    <w:rsid w:val="00EA1452"/>
    <w:rsid w:val="00EB18E8"/>
    <w:rsid w:val="00EC49E2"/>
    <w:rsid w:val="00ED1A7E"/>
    <w:rsid w:val="00ED5280"/>
    <w:rsid w:val="00ED6BE5"/>
    <w:rsid w:val="00EF2590"/>
    <w:rsid w:val="00F00C0F"/>
    <w:rsid w:val="00F274C5"/>
    <w:rsid w:val="00F35B93"/>
    <w:rsid w:val="00F4139C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  <w:rsid w:val="00FC09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3B90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DB0238"/>
    <w:pPr>
      <w:keepNext/>
      <w:widowControl w:val="0"/>
      <w:numPr>
        <w:numId w:val="1"/>
      </w:numPr>
      <w:overflowPunct/>
      <w:autoSpaceDE/>
      <w:spacing w:after="180"/>
      <w:jc w:val="center"/>
      <w:textAlignment w:val="auto"/>
      <w:outlineLvl w:val="0"/>
    </w:pPr>
    <w:rPr>
      <w:rFonts w:eastAsia="Lucida Sans Unicode"/>
      <w:b/>
      <w:bCs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suppressAutoHyphens w:val="0"/>
      <w:overflowPunct/>
      <w:autoSpaceDE/>
      <w:autoSpaceDN w:val="0"/>
      <w:adjustRightInd w:val="0"/>
      <w:spacing w:before="120"/>
      <w:jc w:val="both"/>
      <w:textAlignment w:val="auto"/>
    </w:pPr>
    <w:rPr>
      <w:rFonts w:ascii="Arial" w:eastAsia="SimSun" w:hAnsi="Arial" w:cs="Calibri"/>
      <w:kern w:val="0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F3B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3B90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F3B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3B90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5B0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5B0F"/>
    <w:rPr>
      <w:rFonts w:ascii="Tahoma" w:eastAsia="Times New Roman" w:hAnsi="Tahoma" w:cs="Tahoma"/>
      <w:kern w:val="1"/>
      <w:sz w:val="16"/>
      <w:szCs w:val="16"/>
      <w:lang w:eastAsia="ar-SA"/>
    </w:rPr>
  </w:style>
  <w:style w:type="character" w:customStyle="1" w:styleId="Nagwek1Znak">
    <w:name w:val="Nagłówek 1 Znak"/>
    <w:basedOn w:val="Domylnaczcionkaakapitu"/>
    <w:link w:val="Nagwek1"/>
    <w:rsid w:val="00DB0238"/>
    <w:rPr>
      <w:rFonts w:ascii="Times New Roman" w:eastAsia="Lucida Sans Unicode" w:hAnsi="Times New Roman" w:cs="Times New Roman"/>
      <w:b/>
      <w:bCs/>
      <w:kern w:val="1"/>
      <w:sz w:val="24"/>
      <w:szCs w:val="24"/>
    </w:rPr>
  </w:style>
  <w:style w:type="paragraph" w:customStyle="1" w:styleId="Standard">
    <w:name w:val="Standard"/>
    <w:rsid w:val="00BD4AF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Textbody">
    <w:name w:val="Text body"/>
    <w:basedOn w:val="Standard"/>
    <w:rsid w:val="00BD4AFC"/>
    <w:rPr>
      <w:rFonts w:ascii="Arial" w:hAnsi="Arial" w:cs="Arial"/>
      <w:sz w:val="24"/>
    </w:rPr>
  </w:style>
  <w:style w:type="paragraph" w:styleId="Akapitzlist">
    <w:name w:val="List Paragraph"/>
    <w:basedOn w:val="Standard"/>
    <w:uiPriority w:val="34"/>
    <w:qFormat/>
    <w:rsid w:val="00BD4AFC"/>
    <w:pPr>
      <w:ind w:left="720" w:hanging="357"/>
    </w:pPr>
  </w:style>
  <w:style w:type="numbering" w:customStyle="1" w:styleId="WW8Num1">
    <w:name w:val="WW8Num1"/>
    <w:basedOn w:val="Bezlisty"/>
    <w:rsid w:val="00BD4AFC"/>
    <w:pPr>
      <w:numPr>
        <w:numId w:val="2"/>
      </w:numPr>
    </w:pPr>
  </w:style>
  <w:style w:type="numbering" w:customStyle="1" w:styleId="WW8Num2">
    <w:name w:val="WW8Num2"/>
    <w:basedOn w:val="Bezlisty"/>
    <w:rsid w:val="00BD4AFC"/>
    <w:pPr>
      <w:numPr>
        <w:numId w:val="3"/>
      </w:numPr>
    </w:pPr>
  </w:style>
  <w:style w:type="numbering" w:customStyle="1" w:styleId="WW8Num3">
    <w:name w:val="WW8Num3"/>
    <w:basedOn w:val="Bezlisty"/>
    <w:rsid w:val="00BD4AFC"/>
    <w:pPr>
      <w:numPr>
        <w:numId w:val="4"/>
      </w:numPr>
    </w:pPr>
  </w:style>
  <w:style w:type="numbering" w:customStyle="1" w:styleId="WW8Num5">
    <w:name w:val="WW8Num5"/>
    <w:basedOn w:val="Bezlisty"/>
    <w:rsid w:val="00BD4AFC"/>
    <w:pPr>
      <w:numPr>
        <w:numId w:val="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023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1191</Words>
  <Characters>7151</Characters>
  <Application>Microsoft Office Word</Application>
  <DocSecurity>0</DocSecurity>
  <Lines>59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>Załącznik nr  8 do SIWZ</vt:lpstr>
      <vt:lpstr>KARTA GWARANCYJNA</vt:lpstr>
    </vt:vector>
  </TitlesOfParts>
  <Company/>
  <LinksUpToDate>false</LinksUpToDate>
  <CharactersWithSpaces>8326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8</cp:revision>
  <cp:lastPrinted>2020-06-18T06:22:00Z</cp:lastPrinted>
  <dcterms:created xsi:type="dcterms:W3CDTF">2020-05-24T11:26:00Z</dcterms:created>
  <dcterms:modified xsi:type="dcterms:W3CDTF">2020-07-15T11:26:00Z</dcterms:modified>
</cp:coreProperties>
</file>